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эмбриология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07:44 МСК · База обновлена: 27.08.2026, 19:31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Медицинская эмбриология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распоряжении эмбриолога имеется видеозапись развития эмбрионов пациентки с момента оплодотворения до стадии бластоцисты. Планируется проведение процедуры ПГТ-А, при которой все бластоцисты хорошего качества будут биопсированы, но диагностика будет проводится только для двух эмбрионов. Задача эмбриолога выбрать наиболее перспективные эмбрионы, которые будут диагностированы в первую очередь.</w:t>
      </w:r>
    </w:p>
    <w:p>
      <w:pPr>
        <w:pStyle w:val="Heading2"/>
      </w:pPr>
      <w:r>
        <w:t>1. Вариатив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Часть ооцитов содержит в цитоплазме агрегаты гладкого эндоплазматического ретикулума (гЭПР). Эмбрионы, полученные из таких ооцитов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следует анализировать в последнюю очередь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следует анализировать в первую очередь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следует использовать для переноса и криоконсервации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следует рассматривать наравне с другими эмбрионами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следует анализировать в последнюю очередь</w:t>
      </w:r>
    </w:p>
    <w:p>
      <w:pPr>
        <w:spacing w:after="58"/>
      </w:pPr>
      <w:r>
        <w:rPr>
          <w:b w:val="0"/>
          <w:i w:val="0"/>
        </w:rPr>
        <w:t>«Наличие агрегатов гЭПРА указывает на цитоплазматические нарушения, которые влияют на развитие эмбриона и ассоциированы со сниженным потенциалом имплантации и риском самопроизвольных абортов» Атлас эмбриологии под редакцией Алисон Кэмпбел и Саймона Фишела. Перевод с английского. Издательство «МЕДпресс-информ» 2018г., стр 75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При наличии аномалий блестящей оболочки зиготы, таких как изменение формы и утолщение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возможно развитие эмбриона с хорошей морфологией, но вероятность эуплоидного статуса такого эмбриона крайне низкая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возможно развитие эуплоидного эмбриона с хорошей морфологией, но крайне низким потенциалом к имплантации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возможно развитие эуплоидного эмбриона с хорошей морфологией и высоким потенциалом к имплантации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развитие эмбриона до стадии бластоцисты не происходит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возможно развитие эуплоидного эмбриона с хорошей морфологией и высоким потенциалом к имплантации</w:t>
      </w:r>
    </w:p>
    <w:p>
      <w:pPr>
        <w:spacing w:after="58"/>
      </w:pPr>
      <w:r>
        <w:rPr>
          <w:b w:val="0"/>
          <w:i w:val="0"/>
        </w:rPr>
        <w:t>Атлас эмбриологии под редакцией Алисон Кэмпбел и Саймона Фишела. Перевод с английского. Издательство «МЕДпресс-информ» 2018г. Стр 97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После формирования мужской и женский пронуклеусы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расходятся к разным полюсам зиготы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приближаются друг к другу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приближаются к полярному тельцу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хаотично мигрируют в цитоплазме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приближаются друг к другу</w:t>
      </w:r>
    </w:p>
    <w:p>
      <w:pPr>
        <w:spacing w:after="58"/>
      </w:pPr>
      <w:r>
        <w:rPr>
          <w:b w:val="0"/>
          <w:i w:val="0"/>
        </w:rPr>
        <w:t>Атлас эмбриологии под редакцией Алисон Кэмпбел и Саймона Фишела. Перевод с английского. Издательство «МЕДпресс-информ» 2018г. стр 32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Формирование и перемещение ядрышек внутри пронуклеусов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является нормальным процессом в зиготе, только перед исчезновением пронуклеусов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является нормальным процессом в зиготе на протяжении всего этапа визуализации пронуклеусов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является нормальным процессом в зиготе, только в первые 2 часа после формирования пронуклеусов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является аномальным процессом в зиготе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является нормальным процессом в зиготе на протяжении всего этапа визуализации пронуклеусов</w:t>
      </w:r>
    </w:p>
    <w:p>
      <w:pPr>
        <w:spacing w:after="58"/>
      </w:pPr>
      <w:r>
        <w:rPr>
          <w:b w:val="0"/>
          <w:i w:val="0"/>
        </w:rPr>
        <w:t>Атлас эмбриологии под редакцией Алисон Кэмпбел и Саймона Фишела. Перевод с английского. Издательство «МЕДпресс-информ» 2018г. стр 32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Как правило, мужской и женский пронуклеус образуются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синхронно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асинхронно, сначала женский, затем мужской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асинхронно, сначала мужской, затем женский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асинхронно, в любой последовательности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синхронно</w:t>
      </w:r>
    </w:p>
    <w:p>
      <w:pPr>
        <w:spacing w:after="58"/>
      </w:pPr>
      <w:r>
        <w:rPr>
          <w:b w:val="0"/>
          <w:i w:val="0"/>
        </w:rPr>
        <w:t>Атлас эмбриологии под редакцией Алисон Кэмпбел и Саймона Фишела. Перевод с английского. Издательство «МЕДпресс-информ» 2018г. стр 34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Исчезновение пронуклеусов происходит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мгновенно, путем слияния мембран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постепенно, в интервале покадровой съемки от 30 до 60 минут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постепенно, в интервале покадровой съемки от 2 до 4 часов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относительно внезапно, в интервале покадровой съемки от 6 до 12 минут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относительно внезапно, в интервале покадровой съемки от 6 до 12 минут</w:t>
      </w:r>
    </w:p>
    <w:p>
      <w:pPr>
        <w:spacing w:after="58"/>
      </w:pPr>
      <w:r>
        <w:rPr>
          <w:b w:val="0"/>
          <w:i w:val="0"/>
        </w:rPr>
        <w:t>Атлас эмбриологии под редакцией Алисон Кэмпбел и Саймона Фишела. Перевод с английского. Издательство «МЕДпресс-информ» 2018г. стр 35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Деление сестринских бластомеров у эмбриона на стадии дробления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редко происходит точно в одно и то же время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происходит поочередно, с равными промежутками времени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всегда происходит синхронно, с одинаковыми временными интервалами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всегда происходит синхронно, но с различными временными интервалами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редко происходит точно в одно и то же время</w:t>
      </w:r>
    </w:p>
    <w:p>
      <w:pPr>
        <w:spacing w:after="58"/>
      </w:pPr>
      <w:r>
        <w:rPr>
          <w:b w:val="0"/>
          <w:i w:val="0"/>
        </w:rPr>
        <w:t>Атлас эмбриологии под редакцией Алисон Кэмпбел и Саймона Фишела. Перевод с английского. Издательство «МЕДпресс-информ» 2018г. стр 22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Эмбрионы, претерпевающие раннее деление на 2 клетки до 21 часа после оплодотворения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имеют более низкую частоту имплантации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раньше формируют бластоцисту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имеют больший процент фрагментации бластомеров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имеют более высокую частоту имплантации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имеют более низкую частоту имплантации</w:t>
      </w:r>
    </w:p>
    <w:p>
      <w:pPr>
        <w:spacing w:after="58"/>
      </w:pPr>
      <w:r>
        <w:rPr>
          <w:b w:val="0"/>
          <w:i w:val="0"/>
        </w:rPr>
        <w:t>Атлас эмбриологии под редакцией Алисон Кэмпбел и Саймона Фишела. Перевод с английского. Издательство «МЕДпресс-информ» 2018г. стр 24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Ранняя компактизация эмбриона (к 3 дню развития) коррелирует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низкой вероятностью имплантации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высокими показателями имплантации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остановкой развития на стадии компактизации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отсутствием внутриклеточной массы при формировании бластоцисты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высокими показателями имплантации</w:t>
      </w:r>
    </w:p>
    <w:p>
      <w:pPr>
        <w:spacing w:after="58"/>
      </w:pPr>
      <w:r>
        <w:rPr>
          <w:b w:val="0"/>
          <w:i w:val="0"/>
        </w:rPr>
        <w:t>Атлас эмбриологии под редакцией Алисон Кэмпбел и Саймона Фишела. Перевод с английского. Издательство «МЕДпресс-информ» 2018г. стр 48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Время достижения полной бластоцисты коррелирует 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потенциалом имплантации и плоидностью эмбриона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качеством внутриклеточной массы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числом «отброшенных» в процессе компактизации бластомеров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количеством клеток трофэктодермы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потенциалом имплантации и плоидностью эмбриона</w:t>
      </w:r>
    </w:p>
    <w:p>
      <w:pPr>
        <w:spacing w:after="58"/>
      </w:pPr>
      <w:r>
        <w:rPr>
          <w:b w:val="0"/>
          <w:i w:val="0"/>
        </w:rPr>
        <w:t>Атлас эмбриологии под редакцией Алисон Кэмпбел и Саймона Фишела. Перевод с английского. Издательство «МЕДпресс-информ» 2018г. стр 54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Процесс выхода эмбриона из блестящей оболочки называется хэтчингом и происходит на стадии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ранней бластоцисты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8-ми клеточного эмбриона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полностью экспандированной бластоцисты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морулы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полностью экспандированной бластоцисты</w:t>
      </w:r>
    </w:p>
    <w:p>
      <w:pPr>
        <w:spacing w:after="58"/>
      </w:pPr>
      <w:r>
        <w:rPr>
          <w:b w:val="0"/>
          <w:i w:val="0"/>
        </w:rPr>
        <w:t>Атлас эмбриологии под редакцией Алисон Кэмпбел и Саймона Фишела. Перевод с английского. Издательство «МЕДпресс-информ» 2018г. стр 63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Процессу хэтчинга предшествует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утолщение блестящей оболочки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потемнение блестящей оболочки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изменение формы блестящей оболочки на овальную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истончение блестящей оболочки эмбриона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истончение блестящей оболочки эмбриона</w:t>
      </w:r>
    </w:p>
    <w:p>
      <w:pPr>
        <w:spacing w:after="58"/>
      </w:pPr>
      <w:r>
        <w:rPr>
          <w:b w:val="0"/>
          <w:i w:val="0"/>
        </w:rPr>
        <w:t>Атлас эмбриологии под редакцией Алисон Кэмпбел и Саймона Фишела. Перевод с английского. Издательство «МЕДпресс-информ» 2018г. стр 63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эмбриология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